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Polityka prywatności</w:t>
      </w:r>
    </w:p>
    <w:p>
      <w:r>
        <w:t>Polityka prywatności VanRental</w:t>
      </w:r>
    </w:p>
    <w:p>
      <w:r>
        <w:t>Informacje o przetwarzaniu danych osobowych i zasadach prywatności.</w:t>
      </w:r>
    </w:p>
    <w:p/>
    <w:p>
      <w:r>
        <w:t>SPIS TREŚCI</w:t>
      </w:r>
    </w:p>
    <w:p>
      <w:r>
        <w:t>Administrator danych</w:t>
      </w:r>
    </w:p>
    <w:p>
      <w:r>
        <w:t>Zakres i źródła danych</w:t>
      </w:r>
    </w:p>
    <w:p>
      <w:r>
        <w:t>Dane firmowe po NIP (CEIDG)</w:t>
      </w:r>
    </w:p>
    <w:p>
      <w:r>
        <w:t>Cele i podstawy prawne przetwarzania (RODO)</w:t>
      </w:r>
    </w:p>
    <w:p>
      <w:r>
        <w:t>Czat na stronie i AI</w:t>
      </w:r>
    </w:p>
    <w:p>
      <w:r>
        <w:t>Płatności online (Tpay)</w:t>
      </w:r>
    </w:p>
    <w:p>
      <w:r>
        <w:t>Odbiorcy danych</w:t>
      </w:r>
    </w:p>
    <w:p>
      <w:r>
        <w:t>Przekazywanie danych poza EOG</w:t>
      </w:r>
    </w:p>
    <w:p>
      <w:r>
        <w:t>Okres przechowywania danych</w:t>
      </w:r>
    </w:p>
    <w:p>
      <w:r>
        <w:t>Twoje prawa</w:t>
      </w:r>
    </w:p>
    <w:p>
      <w:r>
        <w:t>Cookies i podobne technologie</w:t>
      </w:r>
    </w:p>
    <w:p>
      <w:r>
        <w:t>Bezpieczeństwo</w:t>
      </w:r>
    </w:p>
    <w:p>
      <w:r>
        <w:t>Zmiany polityki</w:t>
      </w:r>
    </w:p>
    <w:p/>
    <w:p>
      <w:r>
        <w:t>Ostatnia aktualizacja: 29.12.2025</w:t>
      </w:r>
    </w:p>
    <w:p/>
    <w:p>
      <w:r>
        <w:t>1) Administrator danych</w:t>
      </w:r>
    </w:p>
    <w:p>
      <w:r>
        <w:t>Administratorem Twoich danych osobowych jest:</w:t>
      </w:r>
    </w:p>
    <w:p>
      <w:r>
        <w:t>VANRENTAL spółka z ograniczoną odpowiedzialnością</w:t>
      </w:r>
    </w:p>
    <w:p>
      <w:r>
        <w:t>Siedziba i adres: ul. ks. Piotra Skargi 63/33, 03-516 Warszawa, Polska</w:t>
      </w:r>
    </w:p>
    <w:p>
      <w:r>
        <w:t>KRS: 0001085725</w:t>
      </w:r>
    </w:p>
    <w:p>
      <w:r>
        <w:t>NIP: 5242997293</w:t>
      </w:r>
    </w:p>
    <w:p>
      <w:r>
        <w:t>REGON: 527628839</w:t>
      </w:r>
    </w:p>
    <w:p>
      <w:r>
        <w:t>Kapitał zakładowy: 5 000,00 zł</w:t>
      </w:r>
    </w:p>
    <w:p>
      <w:r>
        <w:t>Data wpisu do KRS: 2 lutego 2024 r.</w:t>
      </w:r>
    </w:p>
    <w:p>
      <w:r>
        <w:t>Kontakt w sprawach ochrony danych osobowych:</w:t>
      </w:r>
    </w:p>
    <w:p>
      <w:r>
        <w:t>e-mail: vanrentalwynajem@gmail.com</w:t>
      </w:r>
    </w:p>
    <w:p>
      <w:r>
        <w:t>telefon: 22 688 79 66</w:t>
      </w:r>
    </w:p>
    <w:p>
      <w:r>
        <w:t>Formularz rezerwacji: /rezerwacja</w:t>
      </w:r>
    </w:p>
    <w:p/>
    <w:p>
      <w:r>
        <w:t>2) Zakres i źródła danych</w:t>
      </w:r>
    </w:p>
    <w:p>
      <w:r>
        <w:t>Dane osobowe pozyskujemy bezpośrednio od Ciebie (np. gdy wypełniasz formularz, dzwonisz, piszesz e-mail lub korzystasz z czatu) oraz – w ograniczonym zakresie – z publicznych rejestrów, jeżeli korzystasz z funkcji pobrania danych firmy po NIP.</w:t>
      </w:r>
    </w:p>
    <w:p>
      <w:r>
        <w:t>W zależności od sytuacji możemy przetwarzać: dane identyfikacyjne i kontaktowe (np. imię i nazwisko, e-mail, telefon), dane rezerwacji i najmu (np. terminy odbioru i zwrotu, wybrany segment/pojazd, limit km, dodatkowe usługi, miejsce odbioru/zwrotu), dane rozliczeniowe (np. dane do faktury; przy firmach – dane firmy i NIP), dane z korespondencji i czatu (treść rozmów/ustaleń), dane techniczne (np. adres IP, cookies, identyfikatory, dane o urządzeniu/przeglądarce, zdarzenia na stronie).</w:t>
      </w:r>
    </w:p>
    <w:p/>
    <w:p>
      <w:r>
        <w:t>3) Dane firmowe po NIP (CEIDG)</w:t>
      </w:r>
    </w:p>
    <w:p>
      <w:r>
        <w:t>Jeśli używasz funkcji pobrania danych firmy po NIP, pobieramy dane z publicznych rejestrów (np. CEIDG) wyłącznie w celu ułatwienia uzupełnienia formularza.</w:t>
      </w:r>
    </w:p>
    <w:p/>
    <w:p>
      <w:r>
        <w:t>4) Cele i podstawy prawne przetwarzania (RODO)</w:t>
      </w:r>
    </w:p>
    <w:p>
      <w:r>
        <w:t>Przetwarzamy dane osobowe w następujących celach:</w:t>
      </w:r>
    </w:p>
    <w:p>
      <w:r>
        <w:t>Obsługa zapytań, przygotowanie oferty, rezerwacja i kontakt – podstawa: art. 6 ust. 1 lit. b RODO (działania przed zawarciem umowy) lub lit. f (uzasadniony interes – obsługa klienta).</w:t>
      </w:r>
    </w:p>
    <w:p>
      <w:r>
        <w:t>Zawarcie i realizacja umowy najmu – podstawa: art. 6 ust. 1 lit. b RODO.</w:t>
      </w:r>
    </w:p>
    <w:p>
      <w:r>
        <w:t>Rozliczenia, księgowość, dokumentacja podatkowa – podstawa: art. 6 ust. 1 lit. c RODO (obowiązek prawny).</w:t>
      </w:r>
    </w:p>
    <w:p>
      <w:r>
        <w:t>Dochodzenie roszczeń i obrona przed roszczeniami, bezpieczeństwo usług – podstawa: art. 6 ust. 1 lit. f RODO (uzasadniony interes).</w:t>
      </w:r>
    </w:p>
    <w:p>
      <w:r>
        <w:t>Marketing własny (newsletter, follow-up po zapytaniu/rezerwacji) – newsletter i marketing e-mail: art. 6 ust. 1 lit. a RODO (zgoda) + wymogi prawa dot. komunikacji elektronicznej; komunikacja obsługowa związana z zapytaniem (np. dopytanie o brakujące dane): art. 6 ust. 1 lit. f RODO.</w:t>
      </w:r>
    </w:p>
    <w:p>
      <w:r>
        <w:t>Reklamy i pomiar skuteczności (Google Ads) – podstawa: zgoda na cookies/identyfikatory (wymogi ePrivacy) oraz – zależnie od konfiguracji – art. 6 ust. 1 lit. a RODO (zgoda).</w:t>
      </w:r>
    </w:p>
    <w:p/>
    <w:p>
      <w:r>
        <w:t>5) Czat na stronie i AI</w:t>
      </w:r>
    </w:p>
    <w:p>
      <w:r>
        <w:t>Na stronie może działać chatbot zintegrowany z usługą AI (OpenAI) w celu automatyzacji odpowiedzi i wsparcia obsługi klienta.</w:t>
      </w:r>
    </w:p>
    <w:p>
      <w:r>
        <w:t>Prosimy nie podawać w czacie danych wrażliwych ani zbędnych (np. PESEL, numer dokumentu), jeśli nie są konieczne do realizacji zapytania.</w:t>
      </w:r>
    </w:p>
    <w:p>
      <w:r>
        <w:t>Treść rozmowy może być przetwarzana w celu udzielenia odpowiedzi, zapewnienia jakości obsługi oraz rozwoju funkcji czatu.</w:t>
      </w:r>
    </w:p>
    <w:p>
      <w:r>
        <w:t>Podstawa: art. 6 ust. 1 lit. b i/lub f RODO.</w:t>
      </w:r>
    </w:p>
    <w:p/>
    <w:p>
      <w:r>
        <w:t>6) Płatności online (Tpay)</w:t>
      </w:r>
    </w:p>
    <w:p>
      <w:r>
        <w:t>Jeśli opłacasz rezerwację online, dane niezbędne do realizacji płatności są przetwarzane przez operatora bramki płatniczej Tpay (Krajowy Integrator Płatności S.A.). Operator może działać jako niezależny administrator danych w zakresie realizacji transakcji – szczegóły znajdują się w dokumentach Tpay.</w:t>
      </w:r>
    </w:p>
    <w:p/>
    <w:p>
      <w:r>
        <w:t>7) Odbiorcy danych</w:t>
      </w:r>
    </w:p>
    <w:p>
      <w:r>
        <w:t>Twoje dane mogą być przekazywane podmiotom wspierającym nas w działaniu serwisu i realizacji usług, w szczególności:</w:t>
      </w:r>
    </w:p>
    <w:p>
      <w:r>
        <w:t>dostawcy hostingu i infrastruktury IT (IBC),</w:t>
      </w:r>
    </w:p>
    <w:p>
      <w:r>
        <w:t>dostawcom narzędzi reklamowych (Google Ads),</w:t>
      </w:r>
    </w:p>
    <w:p>
      <w:r>
        <w:t>dostawcom usług mailingowych: MailerLite (newsletter),</w:t>
      </w:r>
    </w:p>
    <w:p>
      <w:r>
        <w:t>operatorowi płatności: Tpay,</w:t>
      </w:r>
    </w:p>
    <w:p>
      <w:r>
        <w:t>dostawcy technologii czatu/AI: OpenAI,</w:t>
      </w:r>
    </w:p>
    <w:p>
      <w:r>
        <w:t>podmiotom księgowym,</w:t>
      </w:r>
    </w:p>
    <w:p>
      <w:r>
        <w:t>organom publicznym – jeśli wymagają tego przepisy prawa.</w:t>
      </w:r>
    </w:p>
    <w:p/>
    <w:p>
      <w:r>
        <w:t>8) Przekazywanie danych poza EOG</w:t>
      </w:r>
    </w:p>
    <w:p>
      <w:r>
        <w:t>Niektórzy dostawcy (np. dostawcy narzędzi chmurowych, reklamowych lub AI) mogą przetwarzać dane poza EOG. W takich przypadkach Administrator zapewnia legalność transferu na podstawie odpowiednich mechanizmów zgodnych z RODO (np. standardowe klauzule umowne).</w:t>
      </w:r>
    </w:p>
    <w:p/>
    <w:p>
      <w:r>
        <w:t>9) Okres przechowywania danych</w:t>
      </w:r>
    </w:p>
    <w:p>
      <w:r>
        <w:t>Dane przechowujemy:</w:t>
      </w:r>
    </w:p>
    <w:p>
      <w:r>
        <w:t>dane dot. rezerwacji i umowy: przez czas realizacji, a następnie przez okres przedawnienia roszczeń,</w:t>
      </w:r>
    </w:p>
    <w:p>
      <w:r>
        <w:t>dane księgowe: przez okres wymagany przepisami,</w:t>
      </w:r>
    </w:p>
    <w:p>
      <w:r>
        <w:t>dane newsletterowe: do czasu wycofania zgody,</w:t>
      </w:r>
    </w:p>
    <w:p>
      <w:r>
        <w:t>dane analityczne/cookies: zgodnie z ustawieniami cookies i okresami retencji narzędzi.</w:t>
      </w:r>
    </w:p>
    <w:p/>
    <w:p>
      <w:r>
        <w:t>10) Twoje prawa</w:t>
      </w:r>
    </w:p>
    <w:p>
      <w:r>
        <w:t>Masz prawo do:</w:t>
      </w:r>
    </w:p>
    <w:p>
      <w:r>
        <w:t>dostępu do danych, sprostowania, usunięcia, ograniczenia przetwarzania, przenoszenia danych,</w:t>
      </w:r>
    </w:p>
    <w:p>
      <w:r>
        <w:t>sprzeciwu (gdy podstawą jest uzasadniony interes),</w:t>
      </w:r>
    </w:p>
    <w:p>
      <w:r>
        <w:t>wycofania zgody (jeśli przetwarzanie odbywa się na zgodzie),</w:t>
      </w:r>
    </w:p>
    <w:p>
      <w:r>
        <w:t>złożenia skargi do Prezesa UODO.</w:t>
      </w:r>
    </w:p>
    <w:p/>
    <w:p>
      <w:r>
        <w:t>11) Cookies i podobne technologie</w:t>
      </w:r>
    </w:p>
    <w:p>
      <w:r>
        <w:t>Strona korzysta z cookies i podobnych technologii w celu:</w:t>
      </w:r>
    </w:p>
    <w:p>
      <w:r>
        <w:t>zapewnienia działania serwisu,</w:t>
      </w:r>
    </w:p>
    <w:p>
      <w:r>
        <w:t>zapamiętania ustawień,</w:t>
      </w:r>
    </w:p>
    <w:p>
      <w:r>
        <w:t>analityki,</w:t>
      </w:r>
    </w:p>
    <w:p>
      <w:r>
        <w:t>marketingu i pomiaru reklam (Google Ads – jeśli wyrażono zgodę).</w:t>
      </w:r>
    </w:p>
    <w:p>
      <w:r>
        <w:t>Zgodami możesz zarządzać w banerze cookies (jeśli jest wdrożony) oraz w ustawieniach przeglądarki.</w:t>
      </w:r>
    </w:p>
    <w:p/>
    <w:p>
      <w:r>
        <w:t>12) Bezpieczeństwo</w:t>
      </w:r>
    </w:p>
    <w:p>
      <w:r>
        <w:t>Stosujemy środki techniczne i organizacyjne adekwatne do ryzyka, w tym ograniczenia dostępu do danych i zabezpieczenia infrastruktury.</w:t>
      </w:r>
    </w:p>
    <w:p/>
    <w:p>
      <w:r>
        <w:t>13) Zmiany polityki</w:t>
      </w:r>
    </w:p>
    <w:p>
      <w:r>
        <w:t>Polityka może być aktualizowana. Aktualna wersja jest publikowana na stronie wraz z datą aktualizacji.</w:t>
      </w:r>
    </w:p>
    <w:sectPr>
      <w:pgSz w:w="11906" w:h="16838"/>
      <w:pgMar w:top="1417" w:right="1417" w:bottom="1417" w:left="1417" w:header="708" w:footer="708" w:gutter="0"/>
    </w:sectPr>
  </w:body>
</w:document>
</file>